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9AD3" w14:textId="39209547" w:rsidR="00B22003" w:rsidRDefault="00B22003">
      <w:pPr>
        <w:rPr>
          <w:rStyle w:val="markedcontent"/>
          <w:rFonts w:ascii="Arial" w:hAnsi="Arial" w:cs="Arial"/>
          <w:sz w:val="28"/>
          <w:szCs w:val="28"/>
        </w:rPr>
      </w:pPr>
    </w:p>
    <w:p w14:paraId="7B1509A4" w14:textId="77777777" w:rsidR="006943B3" w:rsidRDefault="00514FFC" w:rsidP="006943B3">
      <w:pPr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6.5 Αναπροσαρμογή τιμής</w:t>
      </w:r>
    </w:p>
    <w:p w14:paraId="2C9F77A0" w14:textId="75B6A641" w:rsidR="00B22003" w:rsidRDefault="00514FFC" w:rsidP="006943B3">
      <w:pPr>
        <w:rPr>
          <w:rStyle w:val="markedcontent"/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Η τιμή μονάδας θα είναι σταθερή και αμετάβλητη κατά τη διάρκεια εκτέλεσης της σύμβασης.</w:t>
      </w:r>
      <w:r>
        <w:br/>
      </w:r>
      <w:r>
        <w:rPr>
          <w:rStyle w:val="highlight"/>
          <w:rFonts w:ascii="Arial" w:hAnsi="Arial" w:cs="Arial"/>
          <w:sz w:val="28"/>
          <w:szCs w:val="28"/>
        </w:rPr>
        <w:t>Αναθεώρηση</w:t>
      </w:r>
      <w:r>
        <w:rPr>
          <w:rStyle w:val="markedcontent"/>
          <w:rFonts w:ascii="Arial" w:hAnsi="Arial" w:cs="Arial"/>
          <w:sz w:val="28"/>
          <w:szCs w:val="28"/>
        </w:rPr>
        <w:t xml:space="preserve"> / αναπροσαρμογή της τιμής, μπορεί να προκύψει μόνο στην περίπτωση μεταβολής του κατώτατου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μισθού, ως αυτός ορίζεται από την εκάστοτε ισχύουσα εργατική νομοθεσία. Το αναλογικό επιπλέον μηνιαίο κόστος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θα προκύψει κατόπιν της ποσοστιαίας αναπροσαρμογής μόνο από τον </w:t>
      </w:r>
      <w:proofErr w:type="spellStart"/>
      <w:r>
        <w:rPr>
          <w:rStyle w:val="markedcontent"/>
          <w:rFonts w:ascii="Arial" w:hAnsi="Arial" w:cs="Arial"/>
          <w:sz w:val="28"/>
          <w:szCs w:val="28"/>
        </w:rPr>
        <w:t>επανυπολογισμό</w:t>
      </w:r>
      <w:proofErr w:type="spellEnd"/>
      <w:r>
        <w:rPr>
          <w:rStyle w:val="markedcontent"/>
          <w:rFonts w:ascii="Arial" w:hAnsi="Arial" w:cs="Arial"/>
          <w:sz w:val="28"/>
          <w:szCs w:val="28"/>
        </w:rPr>
        <w:t xml:space="preserve"> του κόστους εργασίας ως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αυτό θα έχει προσδιορισθεί στην οικονομική προσφορά του αναδόχου. Καμία άλλη επιμέρους τιμή της προσφοράς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δεν αναπροσαρμόζεται εκ του λόγου αυτού.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Για την αναπροσαρμογή της τιμής εφαρμόζονται οι διατάξεις του άρθρου 132 του Ν. 4412/2016.</w:t>
      </w:r>
      <w:r>
        <w:br/>
      </w:r>
    </w:p>
    <w:p w14:paraId="7792DDD6" w14:textId="58555673" w:rsidR="00B22003" w:rsidRDefault="00B22003">
      <w:pPr>
        <w:rPr>
          <w:rStyle w:val="markedcontent"/>
          <w:rFonts w:ascii="Arial" w:hAnsi="Arial" w:cs="Arial"/>
          <w:sz w:val="28"/>
          <w:szCs w:val="28"/>
        </w:rPr>
      </w:pPr>
    </w:p>
    <w:p w14:paraId="5CE24F6B" w14:textId="710DAD4F" w:rsidR="00B22003" w:rsidRDefault="00B22003">
      <w:pPr>
        <w:rPr>
          <w:rStyle w:val="markedcontent"/>
          <w:rFonts w:ascii="Arial" w:hAnsi="Arial" w:cs="Arial"/>
          <w:sz w:val="28"/>
          <w:szCs w:val="28"/>
        </w:rPr>
      </w:pPr>
    </w:p>
    <w:p w14:paraId="34BEB00D" w14:textId="1274C269" w:rsidR="00B22003" w:rsidRDefault="00B22003">
      <w:pPr>
        <w:rPr>
          <w:rStyle w:val="markedcontent"/>
          <w:rFonts w:ascii="Arial" w:hAnsi="Arial" w:cs="Arial"/>
          <w:sz w:val="28"/>
          <w:szCs w:val="28"/>
        </w:rPr>
      </w:pPr>
    </w:p>
    <w:p w14:paraId="2452E7E6" w14:textId="1B972D69" w:rsidR="00B22003" w:rsidRDefault="00B22003">
      <w:pPr>
        <w:rPr>
          <w:rStyle w:val="markedcontent"/>
          <w:rFonts w:ascii="Arial" w:hAnsi="Arial" w:cs="Arial"/>
          <w:sz w:val="28"/>
          <w:szCs w:val="28"/>
        </w:rPr>
      </w:pPr>
    </w:p>
    <w:p w14:paraId="11B5DA3B" w14:textId="0881CF0C" w:rsidR="00B22003" w:rsidRPr="00A85371" w:rsidRDefault="00B22003">
      <w:pPr>
        <w:rPr>
          <w:rStyle w:val="markedcontent"/>
          <w:rFonts w:ascii="Arial" w:hAnsi="Arial" w:cs="Arial"/>
          <w:sz w:val="28"/>
          <w:szCs w:val="28"/>
          <w:lang w:val="en-US"/>
        </w:rPr>
      </w:pPr>
    </w:p>
    <w:sectPr w:rsidR="00B22003" w:rsidRPr="00A853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45"/>
    <w:rsid w:val="00302045"/>
    <w:rsid w:val="00514FFC"/>
    <w:rsid w:val="006055C4"/>
    <w:rsid w:val="006943B3"/>
    <w:rsid w:val="00790161"/>
    <w:rsid w:val="008F5798"/>
    <w:rsid w:val="00A85371"/>
    <w:rsid w:val="00A9235E"/>
    <w:rsid w:val="00B2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C6B3"/>
  <w15:chartTrackingRefBased/>
  <w15:docId w15:val="{78962CE8-1FD9-4FDF-A720-4BC5660C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02045"/>
  </w:style>
  <w:style w:type="character" w:customStyle="1" w:styleId="highlight">
    <w:name w:val="highlight"/>
    <w:basedOn w:val="a0"/>
    <w:rsid w:val="0051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Φεργαδάκη</dc:creator>
  <cp:keywords/>
  <dc:description/>
  <cp:lastModifiedBy>Μαρία Φεργαδάκη</cp:lastModifiedBy>
  <cp:revision>2</cp:revision>
  <cp:lastPrinted>2022-07-20T06:01:00Z</cp:lastPrinted>
  <dcterms:created xsi:type="dcterms:W3CDTF">2022-07-20T06:01:00Z</dcterms:created>
  <dcterms:modified xsi:type="dcterms:W3CDTF">2022-07-20T06:01:00Z</dcterms:modified>
</cp:coreProperties>
</file>