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C94E" w14:textId="77777777" w:rsidR="00340814" w:rsidRPr="004404B8" w:rsidRDefault="00340814" w:rsidP="0034081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4404B8">
        <w:rPr>
          <w:b/>
          <w:bCs/>
          <w:sz w:val="28"/>
          <w:szCs w:val="28"/>
          <w:u w:val="single"/>
        </w:rPr>
        <w:t>ΔΙΠΟΛΙΚΕΣ ΛΑΒΙΔΕΣ ΔΙΑΘΕΡΜΙΑΣ MΙΑΣ ΧΡΗΣΗΣ</w:t>
      </w:r>
    </w:p>
    <w:p w14:paraId="14587554" w14:textId="77777777" w:rsidR="00340814" w:rsidRPr="004404B8" w:rsidRDefault="00340814" w:rsidP="00340814">
      <w:pPr>
        <w:rPr>
          <w:b/>
          <w:bCs/>
          <w:u w:val="single"/>
        </w:rPr>
      </w:pPr>
    </w:p>
    <w:p w14:paraId="2099CFA4" w14:textId="77777777" w:rsidR="00340814" w:rsidRPr="004404B8" w:rsidRDefault="00340814" w:rsidP="00340814">
      <w:pPr>
        <w:rPr>
          <w:u w:val="single"/>
        </w:rPr>
      </w:pPr>
      <w:r w:rsidRPr="004404B8">
        <w:rPr>
          <w:b/>
          <w:bCs/>
          <w:u w:val="single"/>
        </w:rPr>
        <w:t xml:space="preserve">ΔΙΠΟΛΙΚΗ ΛΑΒΙΔΑ ΔΙΑΘΕΡΜΙΑΣ MΙΑΣ ΧΡΗΣΗΣ ΤΥΠΟΥ </w:t>
      </w:r>
      <w:r w:rsidRPr="004404B8">
        <w:rPr>
          <w:b/>
          <w:bCs/>
          <w:u w:val="single"/>
          <w:lang w:val="en-US"/>
        </w:rPr>
        <w:t>YASARGIL</w:t>
      </w:r>
    </w:p>
    <w:p w14:paraId="47BF7BED" w14:textId="77777777" w:rsidR="00340814" w:rsidRPr="004404B8" w:rsidRDefault="00340814" w:rsidP="00340814">
      <w:pPr>
        <w:pStyle w:val="a3"/>
        <w:numPr>
          <w:ilvl w:val="0"/>
          <w:numId w:val="1"/>
        </w:numPr>
      </w:pPr>
      <w:r w:rsidRPr="004404B8">
        <w:t xml:space="preserve">Να διαθέτει </w:t>
      </w:r>
      <w:proofErr w:type="spellStart"/>
      <w:r w:rsidRPr="004404B8">
        <w:t>αντικολλητικη</w:t>
      </w:r>
      <w:proofErr w:type="spellEnd"/>
      <w:r w:rsidRPr="004404B8">
        <w:t xml:space="preserve"> τεχνολογία στα άκρα.</w:t>
      </w:r>
    </w:p>
    <w:p w14:paraId="18021987" w14:textId="77777777" w:rsidR="00340814" w:rsidRPr="004404B8" w:rsidRDefault="00340814" w:rsidP="00340814">
      <w:pPr>
        <w:pStyle w:val="a3"/>
        <w:numPr>
          <w:ilvl w:val="0"/>
          <w:numId w:val="1"/>
        </w:numPr>
      </w:pPr>
      <w:r w:rsidRPr="004404B8">
        <w:t xml:space="preserve">Η λαβίδα να είναι κατασκευασμένη σε όλο το μήκος της από το ίδιο </w:t>
      </w:r>
      <w:proofErr w:type="spellStart"/>
      <w:r w:rsidRPr="004404B8">
        <w:t>αντικολλητικο</w:t>
      </w:r>
      <w:proofErr w:type="spellEnd"/>
      <w:r w:rsidRPr="004404B8">
        <w:t xml:space="preserve"> υλικό, ώστε να αυξάνει την απόδοση της ακόμη και στα πιο απαιτητικά σημεία του χειρουργικού πεδίου.</w:t>
      </w:r>
    </w:p>
    <w:p w14:paraId="239A0F22" w14:textId="77777777" w:rsidR="00340814" w:rsidRPr="004404B8" w:rsidRDefault="00340814" w:rsidP="00340814">
      <w:pPr>
        <w:pStyle w:val="a3"/>
        <w:numPr>
          <w:ilvl w:val="0"/>
          <w:numId w:val="1"/>
        </w:numPr>
      </w:pPr>
      <w:r w:rsidRPr="004404B8">
        <w:t xml:space="preserve">Να διαθέτει εργονομική λαβή με ειδική σχεδίαση τύπου </w:t>
      </w:r>
      <w:proofErr w:type="spellStart"/>
      <w:r w:rsidRPr="004404B8">
        <w:t>yasargil</w:t>
      </w:r>
      <w:proofErr w:type="spellEnd"/>
      <w:r w:rsidRPr="004404B8">
        <w:t xml:space="preserve">, σε σχήμα </w:t>
      </w:r>
      <w:proofErr w:type="spellStart"/>
      <w:r w:rsidRPr="004404B8">
        <w:t>bayonet</w:t>
      </w:r>
      <w:proofErr w:type="spellEnd"/>
      <w:r w:rsidRPr="004404B8">
        <w:t>.</w:t>
      </w:r>
    </w:p>
    <w:p w14:paraId="684362F1" w14:textId="77777777" w:rsidR="00340814" w:rsidRPr="004404B8" w:rsidRDefault="00340814" w:rsidP="00340814">
      <w:pPr>
        <w:pStyle w:val="a3"/>
        <w:numPr>
          <w:ilvl w:val="0"/>
          <w:numId w:val="1"/>
        </w:numPr>
      </w:pPr>
      <w:r w:rsidRPr="004404B8">
        <w:t>Με μήκος 7’’,8",9" και άκρο 0,5</w:t>
      </w:r>
      <w:r w:rsidRPr="004404B8">
        <w:rPr>
          <w:lang w:val="en-US"/>
        </w:rPr>
        <w:t>mm</w:t>
      </w:r>
      <w:r w:rsidRPr="004404B8">
        <w:t>, 1.0</w:t>
      </w:r>
      <w:r w:rsidRPr="004404B8">
        <w:rPr>
          <w:lang w:val="en-US"/>
        </w:rPr>
        <w:t>mm</w:t>
      </w:r>
      <w:r w:rsidRPr="004404B8">
        <w:t>, 1,5</w:t>
      </w:r>
      <w:r w:rsidRPr="004404B8">
        <w:rPr>
          <w:lang w:val="en-US"/>
        </w:rPr>
        <w:t>mm</w:t>
      </w:r>
      <w:r w:rsidRPr="004404B8">
        <w:t>.</w:t>
      </w:r>
    </w:p>
    <w:p w14:paraId="7C379E59" w14:textId="77777777" w:rsidR="00340814" w:rsidRPr="004404B8" w:rsidRDefault="00340814" w:rsidP="00340814">
      <w:pPr>
        <w:pStyle w:val="a3"/>
        <w:numPr>
          <w:ilvl w:val="0"/>
          <w:numId w:val="1"/>
        </w:numPr>
      </w:pPr>
      <w:r w:rsidRPr="004404B8">
        <w:t>Να διατίθεται σε αποστειρωμένη συσκευασία, μιας χρήσης.</w:t>
      </w:r>
    </w:p>
    <w:p w14:paraId="7CC2C4A0" w14:textId="77777777" w:rsidR="00340814" w:rsidRDefault="00340814" w:rsidP="00340814">
      <w:pPr>
        <w:pStyle w:val="a3"/>
        <w:numPr>
          <w:ilvl w:val="0"/>
          <w:numId w:val="1"/>
        </w:numPr>
      </w:pPr>
      <w:r w:rsidRPr="004404B8">
        <w:t>Να διατίθεται ξεχωριστά, σε μεμονωμένη αποστειρωμένη συσκευασία, το καλώδιο σύνδεσης της διπολικής διαθερμίας, μιας χρήσης, με άκρα σύνδεσης τύπου “</w:t>
      </w:r>
      <w:r w:rsidRPr="004404B8">
        <w:rPr>
          <w:lang w:val="en-US"/>
        </w:rPr>
        <w:t>banana</w:t>
      </w:r>
      <w:r w:rsidRPr="004404B8">
        <w:t>” 4</w:t>
      </w:r>
      <w:r w:rsidRPr="004404B8">
        <w:rPr>
          <w:lang w:val="en-US"/>
        </w:rPr>
        <w:t>mm</w:t>
      </w:r>
      <w:r w:rsidRPr="004404B8">
        <w:t xml:space="preserve"> και λειτουργικού μήκους 3</w:t>
      </w:r>
      <w:r w:rsidRPr="004404B8">
        <w:rPr>
          <w:lang w:val="en-US"/>
        </w:rPr>
        <w:t>m</w:t>
      </w:r>
      <w:r w:rsidRPr="004404B8">
        <w:t>.</w:t>
      </w:r>
    </w:p>
    <w:p w14:paraId="56FE178C" w14:textId="77777777" w:rsidR="00340814" w:rsidRPr="001621DA" w:rsidRDefault="00340814" w:rsidP="00340814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Απαραίτητη η κατάθεση δείγματος </w:t>
      </w:r>
      <w:proofErr w:type="spellStart"/>
      <w:r>
        <w:rPr>
          <w:color w:val="000000" w:themeColor="text1"/>
        </w:rPr>
        <w:t>επι</w:t>
      </w:r>
      <w:proofErr w:type="spellEnd"/>
      <w:r>
        <w:rPr>
          <w:color w:val="000000" w:themeColor="text1"/>
        </w:rPr>
        <w:t xml:space="preserve"> ποινής αποκλεισμού.</w:t>
      </w:r>
    </w:p>
    <w:p w14:paraId="7113A042" w14:textId="77777777" w:rsidR="00C35056" w:rsidRDefault="00C35056">
      <w:pPr>
        <w:rPr>
          <w:lang w:val="en-US"/>
        </w:rPr>
      </w:pPr>
    </w:p>
    <w:p w14:paraId="587757BA" w14:textId="77777777" w:rsidR="00340814" w:rsidRDefault="00340814">
      <w:pPr>
        <w:rPr>
          <w:lang w:val="en-US"/>
        </w:rPr>
      </w:pPr>
    </w:p>
    <w:p w14:paraId="4EAC1F0D" w14:textId="77777777" w:rsidR="00340814" w:rsidRPr="004404B8" w:rsidRDefault="00340814" w:rsidP="00340814">
      <w:pPr>
        <w:pStyle w:val="Default"/>
        <w:rPr>
          <w:color w:val="auto"/>
        </w:rPr>
      </w:pPr>
    </w:p>
    <w:p w14:paraId="3C301807" w14:textId="77777777" w:rsidR="00340814" w:rsidRPr="004404B8" w:rsidRDefault="00340814" w:rsidP="00340814">
      <w:pPr>
        <w:pStyle w:val="Default"/>
        <w:rPr>
          <w:rFonts w:asciiTheme="minorHAnsi" w:hAnsiTheme="minorHAnsi" w:cs="Arial"/>
          <w:b/>
          <w:u w:val="single"/>
        </w:rPr>
      </w:pPr>
      <w:r w:rsidRPr="004404B8">
        <w:rPr>
          <w:color w:val="auto"/>
        </w:rPr>
        <w:t xml:space="preserve"> </w:t>
      </w:r>
      <w:r w:rsidRPr="004404B8">
        <w:rPr>
          <w:rFonts w:asciiTheme="minorHAnsi" w:hAnsiTheme="minorHAnsi" w:cs="Arial"/>
          <w:b/>
          <w:u w:val="single"/>
        </w:rPr>
        <w:t xml:space="preserve">Όλα τα </w:t>
      </w:r>
      <w:proofErr w:type="spellStart"/>
      <w:r w:rsidRPr="004404B8">
        <w:rPr>
          <w:rFonts w:asciiTheme="minorHAnsi" w:hAnsiTheme="minorHAnsi" w:cs="Arial"/>
          <w:b/>
          <w:u w:val="single"/>
        </w:rPr>
        <w:t>παράνω</w:t>
      </w:r>
      <w:proofErr w:type="spellEnd"/>
      <w:r w:rsidRPr="004404B8">
        <w:rPr>
          <w:rFonts w:asciiTheme="minorHAnsi" w:hAnsiTheme="minorHAnsi" w:cs="Arial"/>
          <w:b/>
          <w:u w:val="single"/>
        </w:rPr>
        <w:t xml:space="preserve"> είδη να είναι συμβατά και να συνοδεύονται από γεννήτρια </w:t>
      </w:r>
      <w:proofErr w:type="spellStart"/>
      <w:r w:rsidRPr="004404B8">
        <w:rPr>
          <w:rFonts w:asciiTheme="minorHAnsi" w:hAnsiTheme="minorHAnsi" w:cs="Arial"/>
          <w:b/>
          <w:u w:val="single"/>
        </w:rPr>
        <w:t>ραδιοχειρορυγικης</w:t>
      </w:r>
      <w:proofErr w:type="spellEnd"/>
      <w:r w:rsidRPr="004404B8">
        <w:rPr>
          <w:rFonts w:asciiTheme="minorHAnsi" w:hAnsiTheme="minorHAnsi" w:cs="Arial"/>
          <w:b/>
          <w:u w:val="single"/>
        </w:rPr>
        <w:t xml:space="preserve"> – </w:t>
      </w:r>
      <w:proofErr w:type="spellStart"/>
      <w:r w:rsidRPr="004404B8">
        <w:rPr>
          <w:rFonts w:asciiTheme="minorHAnsi" w:hAnsiTheme="minorHAnsi" w:cs="Arial"/>
          <w:b/>
          <w:u w:val="single"/>
        </w:rPr>
        <w:t>διπλης</w:t>
      </w:r>
      <w:proofErr w:type="spellEnd"/>
      <w:r w:rsidRPr="004404B8">
        <w:rPr>
          <w:rFonts w:asciiTheme="minorHAnsi" w:hAnsiTheme="minorHAnsi" w:cs="Arial"/>
          <w:b/>
          <w:u w:val="single"/>
        </w:rPr>
        <w:t xml:space="preserve"> </w:t>
      </w:r>
      <w:proofErr w:type="spellStart"/>
      <w:r w:rsidRPr="004404B8">
        <w:rPr>
          <w:rFonts w:asciiTheme="minorHAnsi" w:hAnsiTheme="minorHAnsi" w:cs="Arial"/>
          <w:b/>
          <w:u w:val="single"/>
        </w:rPr>
        <w:t>συχνοτητας</w:t>
      </w:r>
      <w:proofErr w:type="spellEnd"/>
      <w:r w:rsidRPr="004404B8">
        <w:rPr>
          <w:rFonts w:asciiTheme="minorHAnsi" w:hAnsiTheme="minorHAnsi" w:cs="Arial"/>
          <w:b/>
          <w:u w:val="single"/>
        </w:rPr>
        <w:t xml:space="preserve"> </w:t>
      </w:r>
      <w:r w:rsidRPr="004404B8">
        <w:rPr>
          <w:u w:val="single"/>
        </w:rPr>
        <w:t xml:space="preserve">4 </w:t>
      </w:r>
      <w:proofErr w:type="spellStart"/>
      <w:r w:rsidRPr="004404B8">
        <w:rPr>
          <w:u w:val="single"/>
        </w:rPr>
        <w:t>ΜhZ</w:t>
      </w:r>
      <w:proofErr w:type="spellEnd"/>
      <w:r w:rsidRPr="004404B8">
        <w:rPr>
          <w:u w:val="single"/>
        </w:rPr>
        <w:t xml:space="preserve"> και 0,6 </w:t>
      </w:r>
      <w:proofErr w:type="spellStart"/>
      <w:r w:rsidRPr="004404B8">
        <w:rPr>
          <w:u w:val="single"/>
        </w:rPr>
        <w:t>MhZ</w:t>
      </w:r>
      <w:proofErr w:type="spellEnd"/>
      <w:r w:rsidRPr="004404B8">
        <w:rPr>
          <w:rFonts w:asciiTheme="minorHAnsi" w:hAnsiTheme="minorHAnsi" w:cs="Arial"/>
          <w:b/>
          <w:u w:val="single"/>
        </w:rPr>
        <w:t>, με τα εξής χαρακτηριστικά:</w:t>
      </w:r>
    </w:p>
    <w:p w14:paraId="1C16AA5F" w14:textId="77777777" w:rsidR="00340814" w:rsidRPr="004404B8" w:rsidRDefault="00340814" w:rsidP="00340814">
      <w:pPr>
        <w:pStyle w:val="Default"/>
        <w:rPr>
          <w:color w:val="auto"/>
        </w:rPr>
      </w:pPr>
    </w:p>
    <w:p w14:paraId="2C92D295" w14:textId="77777777" w:rsidR="00340814" w:rsidRPr="004404B8" w:rsidRDefault="00340814" w:rsidP="00340814">
      <w:pPr>
        <w:pStyle w:val="Default"/>
        <w:spacing w:after="190"/>
        <w:rPr>
          <w:color w:val="auto"/>
          <w:sz w:val="22"/>
          <w:szCs w:val="22"/>
        </w:rPr>
      </w:pPr>
      <w:r w:rsidRPr="004404B8">
        <w:rPr>
          <w:color w:val="auto"/>
          <w:sz w:val="20"/>
          <w:szCs w:val="20"/>
        </w:rPr>
        <w:t xml:space="preserve">• </w:t>
      </w:r>
      <w:r w:rsidRPr="004404B8">
        <w:rPr>
          <w:color w:val="auto"/>
          <w:sz w:val="22"/>
          <w:szCs w:val="22"/>
        </w:rPr>
        <w:t xml:space="preserve">H ΓΕΝΝΗΤΡΙΑ ΝΑ ΔΙΑΘΕΤΕΙ ΣΥΣΤΗΜΑ AUTOSTOP-AUTOSTART ΚΑΤΑ ΤΗ ΛΕΙΤΟΥΡΓΙΑ ΤΗΣ ΔΙΠΟΛΙΚΗΣ. </w:t>
      </w:r>
    </w:p>
    <w:p w14:paraId="17A57054" w14:textId="77777777" w:rsidR="00340814" w:rsidRPr="004404B8" w:rsidRDefault="00340814" w:rsidP="00340814">
      <w:pPr>
        <w:pStyle w:val="Default"/>
        <w:spacing w:after="190"/>
        <w:rPr>
          <w:color w:val="auto"/>
          <w:sz w:val="22"/>
          <w:szCs w:val="22"/>
        </w:rPr>
      </w:pPr>
      <w:r w:rsidRPr="004404B8">
        <w:rPr>
          <w:color w:val="auto"/>
          <w:sz w:val="20"/>
          <w:szCs w:val="20"/>
        </w:rPr>
        <w:t xml:space="preserve">• </w:t>
      </w:r>
      <w:r w:rsidRPr="004404B8">
        <w:rPr>
          <w:color w:val="auto"/>
          <w:sz w:val="22"/>
          <w:szCs w:val="22"/>
        </w:rPr>
        <w:t xml:space="preserve">H ΓΕΝΝΗΤΡΙΑ ΝΑ ΔΙΑΘΕΤΕΙ ΜΝΗΜΗ ΓΙΑ ΑΠΟΘΗΚΕΥΣΗ 5 ΠΡΟΓΡΑΜΜΑΤΩΝ ΛΕΙΤΟΥΡΓΙΑΣ. </w:t>
      </w:r>
    </w:p>
    <w:p w14:paraId="40D303F5" w14:textId="77777777" w:rsidR="00340814" w:rsidRPr="004404B8" w:rsidRDefault="00340814" w:rsidP="00340814">
      <w:pPr>
        <w:pStyle w:val="Default"/>
        <w:rPr>
          <w:color w:val="auto"/>
          <w:sz w:val="22"/>
          <w:szCs w:val="22"/>
        </w:rPr>
      </w:pPr>
      <w:r w:rsidRPr="004404B8">
        <w:rPr>
          <w:color w:val="auto"/>
          <w:sz w:val="20"/>
          <w:szCs w:val="20"/>
        </w:rPr>
        <w:t xml:space="preserve">• </w:t>
      </w:r>
      <w:r w:rsidRPr="004404B8">
        <w:rPr>
          <w:color w:val="auto"/>
          <w:sz w:val="22"/>
          <w:szCs w:val="22"/>
        </w:rPr>
        <w:t xml:space="preserve">NA ΜΠΟΡΕΙ Ο ΧΡΗΣΤΗΣ ΤΗΣ ΓΕΝΝΗΤΡΙΑΣ ΝΑ ΚΑΘΟΡΙΖΕΙ ΤΟ ΠΛΗΘΟΣ ΤΩΝ ΠΑΛΜΩΝ (INTERVAL) ΚΑΘΩΣ ΚΑΙ ΤΗ ΔΙΑΡΚΕΙΑ ΤΟΥΣ (RF TIME), ΑΠΟ 10mSEC ΕΩΣ 30 SEC. </w:t>
      </w:r>
    </w:p>
    <w:p w14:paraId="00151D42" w14:textId="77777777" w:rsidR="00340814" w:rsidRPr="00340814" w:rsidRDefault="00340814"/>
    <w:sectPr w:rsidR="00340814" w:rsidRPr="00340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1F09"/>
    <w:multiLevelType w:val="hybridMultilevel"/>
    <w:tmpl w:val="0A5CAF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40"/>
    <w:rsid w:val="00340814"/>
    <w:rsid w:val="003B6AC8"/>
    <w:rsid w:val="00A060DA"/>
    <w:rsid w:val="00C35056"/>
    <w:rsid w:val="00F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5C10"/>
  <w15:chartTrackingRefBased/>
  <w15:docId w15:val="{BA0CAD6F-CEC6-4EAE-A7E6-87EB1575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81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14"/>
    <w:pPr>
      <w:ind w:left="720"/>
      <w:contextualSpacing/>
    </w:pPr>
  </w:style>
  <w:style w:type="paragraph" w:customStyle="1" w:styleId="Default">
    <w:name w:val="Default"/>
    <w:rsid w:val="00340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Vernedakis</dc:creator>
  <cp:keywords/>
  <dc:description/>
  <cp:lastModifiedBy>Γιαννουδάκη Δόξα</cp:lastModifiedBy>
  <cp:revision>2</cp:revision>
  <dcterms:created xsi:type="dcterms:W3CDTF">2025-02-03T06:59:00Z</dcterms:created>
  <dcterms:modified xsi:type="dcterms:W3CDTF">2025-02-03T06:59:00Z</dcterms:modified>
</cp:coreProperties>
</file>