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89" w:rsidRPr="00646794" w:rsidRDefault="00451580" w:rsidP="00B6098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2.15pt;margin-top:-4.55pt;width:130.85pt;height:113.35pt;z-index:251661312" stroked="f">
            <v:textbox>
              <w:txbxContent>
                <w:p w:rsidR="00B60989" w:rsidRDefault="00B60989" w:rsidP="00B60989">
                  <w:r>
                    <w:rPr>
                      <w:noProof/>
                    </w:rPr>
                    <w:drawing>
                      <wp:inline distT="0" distB="0" distL="0" distR="0">
                        <wp:extent cx="1466850" cy="1466850"/>
                        <wp:effectExtent l="1905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60989">
        <w:rPr>
          <w:noProof/>
        </w:rPr>
        <w:drawing>
          <wp:inline distT="0" distB="0" distL="0" distR="0">
            <wp:extent cx="819150" cy="80962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0989">
        <w:t xml:space="preserve">             </w:t>
      </w:r>
      <w:r w:rsidR="00B60989" w:rsidRPr="00B132B8">
        <w:t xml:space="preserve">                        </w:t>
      </w:r>
      <w:r w:rsidR="00B60989" w:rsidRPr="00E40EF3">
        <w:t xml:space="preserve">        </w:t>
      </w:r>
      <w:r w:rsidR="00B60989" w:rsidRPr="00E40EF3">
        <w:tab/>
      </w:r>
      <w:r w:rsidR="00B60989" w:rsidRPr="00E40EF3">
        <w:tab/>
      </w:r>
      <w:r w:rsidR="00B60989" w:rsidRPr="00E40EF3">
        <w:tab/>
      </w:r>
      <w:r w:rsidR="00B60989" w:rsidRPr="00E40EF3">
        <w:tab/>
      </w:r>
      <w:r w:rsidR="00B60989">
        <w:t xml:space="preserve">                                  </w:t>
      </w:r>
      <w:r w:rsidR="00B60989" w:rsidRPr="001B1E72">
        <w:t xml:space="preserve">          </w:t>
      </w:r>
      <w:r w:rsidR="00B60989">
        <w:t xml:space="preserve"> </w:t>
      </w:r>
      <w:r w:rsidR="00B60989" w:rsidRPr="00E40EF3">
        <w:t xml:space="preserve">                         </w:t>
      </w:r>
      <w:r w:rsidR="00B60989" w:rsidRPr="00B132B8">
        <w:t xml:space="preserve">               </w:t>
      </w:r>
      <w:r w:rsidR="00B60989" w:rsidRPr="00646794">
        <w:rPr>
          <w:rFonts w:ascii="Arial" w:hAnsi="Arial" w:cs="Arial"/>
          <w:sz w:val="20"/>
          <w:szCs w:val="20"/>
        </w:rPr>
        <w:t xml:space="preserve">ΕΛΛΗΝΙΚΗ ΔΗΜΟΚΡΑΤΙΑ                                   </w:t>
      </w:r>
    </w:p>
    <w:p w:rsidR="00B60989" w:rsidRPr="00646794" w:rsidRDefault="00B60989" w:rsidP="00B60989">
      <w:pPr>
        <w:rPr>
          <w:rFonts w:ascii="Arial" w:hAnsi="Arial" w:cs="Arial"/>
          <w:sz w:val="20"/>
          <w:szCs w:val="20"/>
        </w:rPr>
      </w:pPr>
      <w:r w:rsidRPr="00646794">
        <w:rPr>
          <w:rFonts w:ascii="Arial" w:hAnsi="Arial" w:cs="Arial"/>
          <w:sz w:val="20"/>
          <w:szCs w:val="20"/>
        </w:rPr>
        <w:t xml:space="preserve">ΥΠΟΥΡΓΕΙΟ ΥΓΕΙΑΣ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B60989" w:rsidRPr="000E7129" w:rsidRDefault="00B60989" w:rsidP="00B60989">
      <w:pPr>
        <w:rPr>
          <w:rFonts w:ascii="Arial" w:hAnsi="Arial" w:cs="Arial"/>
          <w:sz w:val="20"/>
          <w:szCs w:val="20"/>
        </w:rPr>
      </w:pPr>
      <w:r w:rsidRPr="00646794">
        <w:rPr>
          <w:rFonts w:ascii="Arial" w:hAnsi="Arial" w:cs="Arial"/>
          <w:sz w:val="20"/>
          <w:szCs w:val="20"/>
        </w:rPr>
        <w:t>7</w:t>
      </w:r>
      <w:r w:rsidRPr="00646794">
        <w:rPr>
          <w:rFonts w:ascii="Arial" w:hAnsi="Arial" w:cs="Arial"/>
          <w:sz w:val="20"/>
          <w:szCs w:val="20"/>
          <w:vertAlign w:val="superscript"/>
        </w:rPr>
        <w:t>Η</w:t>
      </w:r>
      <w:r w:rsidRPr="00646794">
        <w:rPr>
          <w:rFonts w:ascii="Arial" w:hAnsi="Arial" w:cs="Arial"/>
          <w:sz w:val="20"/>
          <w:szCs w:val="20"/>
        </w:rPr>
        <w:t xml:space="preserve"> ΥΓΕΙΟΝΟΜΙΚΗ ΠΕΡΙΦΕΡΕΙΑ ΚΡΗΤΗΣ</w:t>
      </w:r>
      <w:r w:rsidRPr="00646794">
        <w:rPr>
          <w:rFonts w:ascii="Arial" w:hAnsi="Arial" w:cs="Arial"/>
        </w:rPr>
        <w:t xml:space="preserve">                      </w:t>
      </w:r>
    </w:p>
    <w:p w:rsidR="00B60989" w:rsidRPr="00646794" w:rsidRDefault="00B60989" w:rsidP="00B609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ΓΕΝΙΚΟ ΝΟΣΟΚΟΜΕΙΟ</w:t>
      </w:r>
      <w:r w:rsidRPr="00646794">
        <w:rPr>
          <w:rFonts w:ascii="Arial" w:hAnsi="Arial" w:cs="Arial"/>
          <w:b/>
          <w:sz w:val="22"/>
          <w:szCs w:val="22"/>
        </w:rPr>
        <w:t xml:space="preserve"> “ΒΕΝΙΖΕΛΕΙΟ</w:t>
      </w:r>
      <w:r>
        <w:rPr>
          <w:rFonts w:ascii="Arial" w:hAnsi="Arial" w:cs="Arial"/>
          <w:b/>
          <w:sz w:val="22"/>
          <w:szCs w:val="22"/>
        </w:rPr>
        <w:t xml:space="preserve">- ΠΑΝΑΝΕΙΟ </w:t>
      </w:r>
      <w:r w:rsidRPr="00646794">
        <w:rPr>
          <w:rFonts w:ascii="Arial" w:hAnsi="Arial" w:cs="Arial"/>
          <w:b/>
          <w:sz w:val="22"/>
          <w:szCs w:val="22"/>
        </w:rPr>
        <w:t>”</w:t>
      </w:r>
    </w:p>
    <w:p w:rsidR="00B60989" w:rsidRPr="00646794" w:rsidRDefault="00B60989" w:rsidP="00B60989">
      <w:pPr>
        <w:rPr>
          <w:rFonts w:ascii="Arial" w:hAnsi="Arial" w:cs="Arial"/>
          <w:b/>
          <w:sz w:val="20"/>
          <w:szCs w:val="20"/>
        </w:rPr>
      </w:pPr>
      <w:proofErr w:type="spellStart"/>
      <w:r w:rsidRPr="00646794">
        <w:rPr>
          <w:rFonts w:ascii="Arial" w:hAnsi="Arial" w:cs="Arial"/>
          <w:b/>
          <w:sz w:val="20"/>
          <w:szCs w:val="20"/>
        </w:rPr>
        <w:t>Λεωφ</w:t>
      </w:r>
      <w:proofErr w:type="spellEnd"/>
      <w:r w:rsidRPr="00646794">
        <w:rPr>
          <w:rFonts w:ascii="Arial" w:hAnsi="Arial" w:cs="Arial"/>
          <w:b/>
          <w:sz w:val="20"/>
          <w:szCs w:val="20"/>
        </w:rPr>
        <w:t>. Κνωσσού,</w:t>
      </w:r>
      <w:r w:rsidRPr="0085569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T</w:t>
      </w:r>
      <w:r w:rsidRPr="008556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en-US"/>
        </w:rPr>
        <w:t>K</w:t>
      </w:r>
      <w:r w:rsidRPr="00855697">
        <w:rPr>
          <w:rFonts w:ascii="Arial" w:hAnsi="Arial" w:cs="Arial"/>
          <w:b/>
          <w:sz w:val="20"/>
          <w:szCs w:val="20"/>
        </w:rPr>
        <w:t>. 71409</w:t>
      </w:r>
      <w:r w:rsidRPr="00646794">
        <w:rPr>
          <w:rFonts w:ascii="Arial" w:hAnsi="Arial" w:cs="Arial"/>
          <w:b/>
          <w:sz w:val="20"/>
          <w:szCs w:val="20"/>
        </w:rPr>
        <w:t xml:space="preserve"> ,</w:t>
      </w:r>
      <w:r w:rsidRPr="00646794">
        <w:rPr>
          <w:rFonts w:ascii="Arial" w:hAnsi="Arial" w:cs="Arial"/>
          <w:sz w:val="20"/>
          <w:szCs w:val="20"/>
        </w:rPr>
        <w:t xml:space="preserve"> </w:t>
      </w:r>
      <w:r w:rsidRPr="00646794">
        <w:rPr>
          <w:rFonts w:ascii="Arial" w:hAnsi="Arial" w:cs="Arial"/>
          <w:b/>
          <w:sz w:val="20"/>
          <w:szCs w:val="20"/>
        </w:rPr>
        <w:t>Ηράκλειο Κρήτης</w:t>
      </w:r>
      <w:r w:rsidRPr="00855697">
        <w:rPr>
          <w:rFonts w:ascii="Arial" w:hAnsi="Arial" w:cs="Arial"/>
          <w:b/>
          <w:sz w:val="20"/>
          <w:szCs w:val="20"/>
        </w:rPr>
        <w:t>,</w:t>
      </w:r>
      <w:r w:rsidRPr="00646794">
        <w:rPr>
          <w:rFonts w:ascii="Arial" w:hAnsi="Arial" w:cs="Arial"/>
          <w:b/>
          <w:sz w:val="20"/>
          <w:szCs w:val="20"/>
        </w:rPr>
        <w:t xml:space="preserve"> Τ.Θ. 44</w:t>
      </w:r>
    </w:p>
    <w:p w:rsidR="00B60989" w:rsidRDefault="00451580" w:rsidP="00B60989">
      <w:pPr>
        <w:pStyle w:val="a3"/>
        <w:tabs>
          <w:tab w:val="left" w:pos="720"/>
        </w:tabs>
        <w:rPr>
          <w:rFonts w:cs="Arial"/>
          <w:b/>
        </w:rPr>
      </w:pPr>
      <w:r>
        <w:rPr>
          <w:rFonts w:cs="Arial"/>
          <w:b/>
          <w:noProof/>
        </w:rPr>
        <w:pict>
          <v:line id="_x0000_s1026" style="position:absolute;z-index:251660288" from="-2.8pt,6.85pt" to="501.75pt,6.85pt" strokeweight="3.75pt">
            <v:stroke linestyle="thickThin"/>
          </v:line>
        </w:pict>
      </w:r>
      <w:r w:rsidR="00B60989" w:rsidRPr="00646794">
        <w:rPr>
          <w:rFonts w:cs="Arial"/>
          <w:b/>
        </w:rPr>
        <w:t xml:space="preserve">     </w:t>
      </w:r>
    </w:p>
    <w:p w:rsidR="00B60989" w:rsidRDefault="00B60989" w:rsidP="00B60989">
      <w:pPr>
        <w:pStyle w:val="a3"/>
        <w:tabs>
          <w:tab w:val="left" w:pos="720"/>
        </w:tabs>
        <w:jc w:val="center"/>
        <w:rPr>
          <w:rFonts w:ascii="Arial Narrow" w:hAnsi="Arial Narrow"/>
          <w:b/>
          <w:bCs/>
          <w:sz w:val="32"/>
          <w:szCs w:val="32"/>
        </w:rPr>
      </w:pPr>
    </w:p>
    <w:p w:rsidR="00B60989" w:rsidRDefault="00B60989" w:rsidP="00B60989">
      <w:pPr>
        <w:pStyle w:val="a3"/>
        <w:tabs>
          <w:tab w:val="left" w:pos="720"/>
        </w:tabs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ΤΕΧΝΙΚΕΣ ΠΡΟΔΙΑΓΡΑΦΕΣ</w:t>
      </w:r>
    </w:p>
    <w:p w:rsidR="00B60989" w:rsidRDefault="00B60989" w:rsidP="00B60989">
      <w:pPr>
        <w:pStyle w:val="a3"/>
        <w:tabs>
          <w:tab w:val="left" w:pos="720"/>
        </w:tabs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ΕΡΓΑΣΙΩΝ ΑΠΟΦΡΑΞΕΩΝ</w:t>
      </w:r>
    </w:p>
    <w:p w:rsidR="00B60989" w:rsidRDefault="00B60989" w:rsidP="00B60989">
      <w:pPr>
        <w:pStyle w:val="a3"/>
        <w:tabs>
          <w:tab w:val="left" w:pos="720"/>
        </w:tabs>
        <w:jc w:val="center"/>
        <w:rPr>
          <w:rFonts w:ascii="Arial Narrow" w:hAnsi="Arial Narrow"/>
          <w:b/>
          <w:bCs/>
          <w:szCs w:val="24"/>
        </w:rPr>
      </w:pP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 w:cs="Arial"/>
          <w:szCs w:val="24"/>
        </w:rPr>
        <w:t>Οι απαραίτητες εργασίες αποφράξεων των εγκαταστάσεων του Νοσοκομείου, περιλαμβάνουν:</w:t>
      </w:r>
    </w:p>
    <w:p w:rsidR="00B60989" w:rsidRDefault="00B60989" w:rsidP="00B60989">
      <w:pPr>
        <w:pStyle w:val="a3"/>
        <w:numPr>
          <w:ilvl w:val="0"/>
          <w:numId w:val="1"/>
        </w:numPr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Έκτακτες εργασίες απόφραξης δικτύου αποχέτευσης – </w:t>
      </w:r>
      <w:proofErr w:type="spellStart"/>
      <w:r>
        <w:rPr>
          <w:rFonts w:ascii="Arial Narrow" w:hAnsi="Arial Narrow"/>
          <w:b/>
          <w:bCs/>
          <w:szCs w:val="24"/>
        </w:rPr>
        <w:t>ομβρίων</w:t>
      </w:r>
      <w:proofErr w:type="spellEnd"/>
    </w:p>
    <w:p w:rsidR="00B60989" w:rsidRDefault="00B60989" w:rsidP="00B60989">
      <w:pPr>
        <w:pStyle w:val="a3"/>
        <w:numPr>
          <w:ilvl w:val="0"/>
          <w:numId w:val="1"/>
        </w:numPr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Προληπτικός καθαρισμός φρεατίων αποχέτευσης και </w:t>
      </w:r>
      <w:proofErr w:type="spellStart"/>
      <w:r>
        <w:rPr>
          <w:rFonts w:ascii="Arial Narrow" w:hAnsi="Arial Narrow"/>
          <w:b/>
          <w:bCs/>
          <w:szCs w:val="24"/>
        </w:rPr>
        <w:t>ομβρίων</w:t>
      </w:r>
      <w:proofErr w:type="spellEnd"/>
      <w:r>
        <w:rPr>
          <w:rFonts w:ascii="Arial Narrow" w:hAnsi="Arial Narrow"/>
          <w:b/>
          <w:bCs/>
          <w:szCs w:val="24"/>
        </w:rPr>
        <w:t>.</w:t>
      </w:r>
    </w:p>
    <w:p w:rsidR="00B60989" w:rsidRDefault="00B60989" w:rsidP="00B60989">
      <w:pPr>
        <w:pStyle w:val="a3"/>
        <w:numPr>
          <w:ilvl w:val="0"/>
          <w:numId w:val="1"/>
        </w:numPr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Καθαρισμός </w:t>
      </w:r>
      <w:proofErr w:type="spellStart"/>
      <w:r>
        <w:rPr>
          <w:rFonts w:ascii="Arial Narrow" w:hAnsi="Arial Narrow"/>
          <w:b/>
          <w:bCs/>
          <w:szCs w:val="24"/>
        </w:rPr>
        <w:t>Φρεατιων</w:t>
      </w:r>
      <w:proofErr w:type="spellEnd"/>
      <w:r>
        <w:rPr>
          <w:rFonts w:ascii="Arial Narrow" w:hAnsi="Arial Narrow"/>
          <w:b/>
          <w:bCs/>
          <w:szCs w:val="24"/>
        </w:rPr>
        <w:t xml:space="preserve"> Βιολογικού 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/>
          <w:bCs/>
          <w:szCs w:val="24"/>
        </w:rPr>
      </w:pP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Οι εργασίες αφορούν τα κτίρια:</w:t>
      </w:r>
    </w:p>
    <w:p w:rsidR="00B60989" w:rsidRDefault="00B60989" w:rsidP="00B60989">
      <w:pPr>
        <w:pStyle w:val="a3"/>
        <w:numPr>
          <w:ilvl w:val="0"/>
          <w:numId w:val="2"/>
        </w:numPr>
        <w:jc w:val="both"/>
        <w:rPr>
          <w:rFonts w:ascii="Arial Narrow" w:hAnsi="Arial Narrow"/>
          <w:bCs/>
          <w:szCs w:val="24"/>
        </w:rPr>
      </w:pPr>
      <w:proofErr w:type="spellStart"/>
      <w:r>
        <w:rPr>
          <w:rFonts w:ascii="Arial Narrow" w:hAnsi="Arial Narrow"/>
          <w:bCs/>
          <w:szCs w:val="24"/>
        </w:rPr>
        <w:t>Βενιζελείου</w:t>
      </w:r>
      <w:proofErr w:type="spellEnd"/>
      <w:r>
        <w:rPr>
          <w:rFonts w:ascii="Arial Narrow" w:hAnsi="Arial Narrow"/>
          <w:bCs/>
          <w:szCs w:val="24"/>
        </w:rPr>
        <w:t xml:space="preserve">: Υφιστάμενο κτίριο, Κτίριο επέκτασης, </w:t>
      </w:r>
      <w:r>
        <w:rPr>
          <w:rFonts w:ascii="Arial Narrow" w:hAnsi="Arial Narrow"/>
          <w:bCs/>
          <w:szCs w:val="24"/>
          <w:u w:val="single"/>
        </w:rPr>
        <w:t>Ν</w:t>
      </w:r>
      <w:r w:rsidRPr="00F70634">
        <w:rPr>
          <w:rFonts w:ascii="Arial Narrow" w:hAnsi="Arial Narrow"/>
          <w:bCs/>
          <w:szCs w:val="24"/>
          <w:u w:val="single"/>
        </w:rPr>
        <w:t>έες πτέρυγες</w:t>
      </w:r>
      <w:r>
        <w:rPr>
          <w:rFonts w:ascii="Arial Narrow" w:hAnsi="Arial Narrow"/>
          <w:bCs/>
          <w:szCs w:val="24"/>
        </w:rPr>
        <w:t xml:space="preserve"> κλπ.</w:t>
      </w:r>
    </w:p>
    <w:p w:rsidR="00B60989" w:rsidRDefault="00B60989" w:rsidP="00B60989">
      <w:pPr>
        <w:pStyle w:val="a3"/>
        <w:numPr>
          <w:ilvl w:val="0"/>
          <w:numId w:val="2"/>
        </w:numPr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Κτίριο Κέντρου Ψυχικής Υγείας – </w:t>
      </w:r>
      <w:proofErr w:type="spellStart"/>
      <w:r>
        <w:rPr>
          <w:rFonts w:ascii="Arial Narrow" w:hAnsi="Arial Narrow"/>
          <w:bCs/>
          <w:szCs w:val="24"/>
        </w:rPr>
        <w:t>Ιατροπαιδαγωγικού</w:t>
      </w:r>
      <w:proofErr w:type="spellEnd"/>
      <w:r>
        <w:rPr>
          <w:rFonts w:ascii="Arial Narrow" w:hAnsi="Arial Narrow"/>
          <w:bCs/>
          <w:szCs w:val="24"/>
        </w:rPr>
        <w:t xml:space="preserve"> Κέντρου (Σπιναλόγκας 1).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Για το κτίριο του Ξενώνα Αλκυονίς προγράμματος ΨΥΧΑΡΓΩΣ (οδός </w:t>
      </w:r>
      <w:proofErr w:type="spellStart"/>
      <w:r>
        <w:rPr>
          <w:rFonts w:ascii="Arial Narrow" w:hAnsi="Arial Narrow"/>
          <w:bCs/>
          <w:szCs w:val="24"/>
        </w:rPr>
        <w:t>Λεβήνου</w:t>
      </w:r>
      <w:proofErr w:type="spellEnd"/>
      <w:r>
        <w:rPr>
          <w:rFonts w:ascii="Arial Narrow" w:hAnsi="Arial Narrow"/>
          <w:bCs/>
          <w:szCs w:val="24"/>
        </w:rPr>
        <w:t xml:space="preserve"> 77), περιλαμβάνονται έκτακτες εργασίες απόφραξης δικτύου αποχέτευσης.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ΑΠΟΦΡΑΞΕΙΣ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Ο μειοδότης είναι υποχρεωμένος να ανταποκρίνεται ΑΜΕΣΑ σε κλήσεις όλο το 24ωρο για εργασίες που αφορούν έκτακτες αποφράξεις του δικτύου λυμάτων – </w:t>
      </w:r>
      <w:proofErr w:type="spellStart"/>
      <w:r>
        <w:rPr>
          <w:rFonts w:ascii="Arial Narrow" w:hAnsi="Arial Narrow"/>
          <w:bCs/>
          <w:szCs w:val="24"/>
        </w:rPr>
        <w:t>ομβρίων</w:t>
      </w:r>
      <w:proofErr w:type="spellEnd"/>
      <w:r>
        <w:rPr>
          <w:rFonts w:ascii="Arial Narrow" w:hAnsi="Arial Narrow"/>
          <w:bCs/>
          <w:szCs w:val="24"/>
        </w:rPr>
        <w:t xml:space="preserve">. 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Μέγιστος χρόνος απόκρισης σε κλήση: 2 ώρες. 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Θα χρησιμοποιείται το κατάλληλο αποφρακτικό μηχάνημα κατά περίπτωση.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ΠΡΟΛΗΠΤΙΚΕΣ ΕΡΓΑΣΙΕΣ ΚΑΘΑΡΙΣΜΟΥ ΦΡΕΑΤΙΩΝ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Οι προληπτικές εργασίες που αναφέρονται παρακάτω είναι ανεξάρτητες από τις έκτακτες εργασίες απόφραξης.</w:t>
      </w:r>
    </w:p>
    <w:p w:rsidR="00B60989" w:rsidRDefault="00B60989" w:rsidP="00B60989">
      <w:pPr>
        <w:pStyle w:val="a3"/>
        <w:numPr>
          <w:ilvl w:val="0"/>
          <w:numId w:val="3"/>
        </w:numPr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Δίκτυο λυμάτων (εσωτερικά και εξωτερικά φρεάτια):Καθαρισμός ανά τρίμηνο,</w:t>
      </w:r>
    </w:p>
    <w:p w:rsidR="00B60989" w:rsidRDefault="00B60989" w:rsidP="00B60989">
      <w:pPr>
        <w:pStyle w:val="a3"/>
        <w:numPr>
          <w:ilvl w:val="0"/>
          <w:numId w:val="3"/>
        </w:numPr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Φρεάτιο ακάθαρτων και καθαρών Βιολογικού: </w:t>
      </w:r>
      <w:r w:rsidRPr="00292743">
        <w:rPr>
          <w:rFonts w:ascii="Arial Narrow" w:hAnsi="Arial Narrow"/>
          <w:bCs/>
          <w:szCs w:val="24"/>
          <w:u w:val="single"/>
        </w:rPr>
        <w:t>Κάθε 1</w:t>
      </w:r>
      <w:r w:rsidRPr="00292743">
        <w:rPr>
          <w:rFonts w:ascii="Arial Narrow" w:hAnsi="Arial Narrow"/>
          <w:bCs/>
          <w:szCs w:val="24"/>
          <w:u w:val="single"/>
          <w:vertAlign w:val="superscript"/>
        </w:rPr>
        <w:t>η</w:t>
      </w:r>
      <w:r w:rsidRPr="00292743">
        <w:rPr>
          <w:rFonts w:ascii="Arial Narrow" w:hAnsi="Arial Narrow"/>
          <w:bCs/>
          <w:szCs w:val="24"/>
          <w:u w:val="single"/>
        </w:rPr>
        <w:t xml:space="preserve"> του μήνα</w:t>
      </w:r>
      <w:r>
        <w:rPr>
          <w:rFonts w:ascii="Arial Narrow" w:hAnsi="Arial Narrow"/>
          <w:bCs/>
          <w:szCs w:val="24"/>
        </w:rPr>
        <w:t xml:space="preserve"> καθαρισμός με χρήση βυτιοφόρου οχήματος.</w:t>
      </w:r>
    </w:p>
    <w:p w:rsidR="00B60989" w:rsidRDefault="00FD4DBB" w:rsidP="00B60989">
      <w:pPr>
        <w:pStyle w:val="a3"/>
        <w:numPr>
          <w:ilvl w:val="0"/>
          <w:numId w:val="3"/>
        </w:numPr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Φρεάτια Φαρμακείου:</w:t>
      </w:r>
      <w:r w:rsidR="00B60989">
        <w:rPr>
          <w:rFonts w:ascii="Arial Narrow" w:hAnsi="Arial Narrow"/>
          <w:bCs/>
          <w:szCs w:val="24"/>
        </w:rPr>
        <w:t xml:space="preserve"> Καθαρισμός ανά 15νθήμερο με κατάλληλο αποφρακτικό μηχάνημα. </w:t>
      </w:r>
    </w:p>
    <w:p w:rsidR="00B60989" w:rsidRDefault="00B60989" w:rsidP="00B60989">
      <w:pPr>
        <w:pStyle w:val="a3"/>
        <w:numPr>
          <w:ilvl w:val="0"/>
          <w:numId w:val="3"/>
        </w:numPr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Δεξαμενές Βιολογικού</w:t>
      </w:r>
      <w:r w:rsidR="008137A0">
        <w:rPr>
          <w:rFonts w:ascii="Arial Narrow" w:hAnsi="Arial Narrow"/>
          <w:bCs/>
          <w:szCs w:val="24"/>
        </w:rPr>
        <w:t xml:space="preserve"> (φερτά αντικείμενα)</w:t>
      </w:r>
      <w:r>
        <w:rPr>
          <w:rFonts w:ascii="Arial Narrow" w:hAnsi="Arial Narrow"/>
          <w:bCs/>
          <w:szCs w:val="24"/>
        </w:rPr>
        <w:t>: Καθαρισμός ανά τρίμηνο.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Τα προϊόντα καθαρισμού θα απομακρύνονται με έξοδα και μέριμνα του μειοδότη. Οποτεδήποτε απαιτηθεί επιπλέον καθαρισμός, αυτός θα γίνεται και η δαπάνη του περιλαμβάνεται στην παρούσα.</w:t>
      </w: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/>
          <w:bCs/>
          <w:szCs w:val="24"/>
        </w:rPr>
      </w:pPr>
    </w:p>
    <w:p w:rsidR="00B60989" w:rsidRDefault="00B60989" w:rsidP="00B60989">
      <w:pPr>
        <w:pStyle w:val="a3"/>
        <w:tabs>
          <w:tab w:val="left" w:pos="720"/>
        </w:tabs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Διάρκεια σύμβασης: 12 μήνες</w:t>
      </w:r>
    </w:p>
    <w:p w:rsidR="00B60989" w:rsidRDefault="00B60989" w:rsidP="00B60989">
      <w:pPr>
        <w:spacing w:line="360" w:lineRule="auto"/>
        <w:jc w:val="both"/>
        <w:rPr>
          <w:rFonts w:ascii="Arial Narrow" w:hAnsi="Arial Narrow" w:cs="Calibri"/>
          <w:b/>
          <w:color w:val="000000"/>
        </w:rPr>
      </w:pPr>
    </w:p>
    <w:p w:rsidR="00B60989" w:rsidRPr="00015693" w:rsidRDefault="00B60989" w:rsidP="00B60989">
      <w:pPr>
        <w:spacing w:line="360" w:lineRule="auto"/>
        <w:jc w:val="both"/>
        <w:rPr>
          <w:rFonts w:ascii="Arial Narrow" w:hAnsi="Arial Narrow" w:cs="Calibri"/>
          <w:b/>
          <w:color w:val="000000"/>
        </w:rPr>
      </w:pPr>
      <w:r w:rsidRPr="00015693">
        <w:rPr>
          <w:rFonts w:ascii="Arial Narrow" w:hAnsi="Arial Narrow" w:cs="Calibri"/>
          <w:b/>
          <w:color w:val="000000"/>
        </w:rPr>
        <w:t>ΕΙΔΙΚΕΣ ΑΠΑΙΤΗΣΕΙΣ</w:t>
      </w:r>
    </w:p>
    <w:p w:rsidR="00B60989" w:rsidRPr="0053747C" w:rsidRDefault="00B60989" w:rsidP="00B60989">
      <w:pPr>
        <w:spacing w:line="360" w:lineRule="auto"/>
        <w:jc w:val="both"/>
        <w:rPr>
          <w:rFonts w:ascii="Arial Narrow" w:hAnsi="Arial Narrow" w:cs="Calibri"/>
          <w:color w:val="000000"/>
        </w:rPr>
      </w:pPr>
      <w:r w:rsidRPr="0053747C">
        <w:rPr>
          <w:rFonts w:ascii="Arial Narrow" w:hAnsi="Arial Narrow" w:cs="Calibri"/>
          <w:color w:val="000000"/>
        </w:rPr>
        <w:t xml:space="preserve">Για την κατάθεση της προσφοράς </w:t>
      </w:r>
      <w:r w:rsidRPr="0053747C">
        <w:rPr>
          <w:rFonts w:ascii="Arial Narrow" w:hAnsi="Arial Narrow" w:cs="Calibri"/>
          <w:color w:val="000000"/>
          <w:u w:val="single"/>
        </w:rPr>
        <w:t>είναι απαραίτητο</w:t>
      </w:r>
      <w:r w:rsidRPr="0053747C">
        <w:rPr>
          <w:rFonts w:ascii="Arial Narrow" w:hAnsi="Arial Narrow" w:cs="Calibri"/>
          <w:color w:val="000000"/>
        </w:rPr>
        <w:t> ο κάθε ενδιαφερόμενος:</w:t>
      </w:r>
    </w:p>
    <w:p w:rsidR="00B60989" w:rsidRPr="0053747C" w:rsidRDefault="00B60989" w:rsidP="00B60989">
      <w:pPr>
        <w:spacing w:line="360" w:lineRule="auto"/>
        <w:jc w:val="both"/>
        <w:rPr>
          <w:rFonts w:ascii="Arial Narrow" w:hAnsi="Arial Narrow" w:cs="Calibri"/>
          <w:color w:val="000000"/>
        </w:rPr>
      </w:pPr>
      <w:r w:rsidRPr="0053747C">
        <w:rPr>
          <w:rFonts w:ascii="Arial Narrow" w:hAnsi="Arial Narrow" w:cs="Calibri"/>
          <w:color w:val="000000"/>
        </w:rPr>
        <w:t xml:space="preserve">1. </w:t>
      </w:r>
      <w:r>
        <w:rPr>
          <w:rFonts w:ascii="Arial Narrow" w:hAnsi="Arial Narrow"/>
          <w:bCs/>
        </w:rPr>
        <w:t>Να λάβει γνώση των δικτύων μετά από συνεννόηση με την Τεχνική Υπηρεσία.</w:t>
      </w:r>
      <w:r w:rsidRPr="0053747C">
        <w:rPr>
          <w:rFonts w:ascii="Arial Narrow" w:hAnsi="Arial Narrow" w:cs="Calibri"/>
          <w:color w:val="000000"/>
        </w:rPr>
        <w:t> </w:t>
      </w:r>
    </w:p>
    <w:p w:rsidR="00B60989" w:rsidRDefault="00B60989" w:rsidP="00B60989">
      <w:pPr>
        <w:spacing w:line="360" w:lineRule="auto"/>
        <w:jc w:val="both"/>
        <w:rPr>
          <w:rFonts w:ascii="Arial Narrow" w:hAnsi="Arial Narrow" w:cs="Calibri"/>
          <w:color w:val="000000"/>
        </w:rPr>
      </w:pPr>
      <w:r w:rsidRPr="0053747C">
        <w:rPr>
          <w:rFonts w:ascii="Arial Narrow" w:hAnsi="Arial Narrow" w:cs="Calibri"/>
          <w:color w:val="000000"/>
        </w:rPr>
        <w:t>2. </w:t>
      </w:r>
      <w:r>
        <w:rPr>
          <w:rFonts w:ascii="Arial Narrow" w:hAnsi="Arial Narrow" w:cs="Calibri"/>
          <w:color w:val="000000"/>
        </w:rPr>
        <w:t>Ν</w:t>
      </w:r>
      <w:r w:rsidRPr="0053747C">
        <w:rPr>
          <w:rFonts w:ascii="Arial Narrow" w:hAnsi="Arial Narrow" w:cs="Calibri"/>
          <w:color w:val="000000"/>
        </w:rPr>
        <w:t xml:space="preserve">α </w:t>
      </w:r>
      <w:r>
        <w:rPr>
          <w:rFonts w:ascii="Arial Narrow" w:hAnsi="Arial Narrow" w:cs="Calibri"/>
          <w:color w:val="000000"/>
        </w:rPr>
        <w:t>αποδείξει την τεχνογνωσία και τη σχετική εμπειρία για την παροχή της συγκεκριμένης υπηρεσίας.</w:t>
      </w:r>
    </w:p>
    <w:p w:rsidR="00B60989" w:rsidRDefault="00B60989" w:rsidP="00B60989">
      <w:pPr>
        <w:spacing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3. Ο ανάδοχος είναι αποκλειστικά και μόνος υπεύθυνος για την ορθή και ασφαλή υλοποίηση των εργασιών.</w:t>
      </w:r>
    </w:p>
    <w:p w:rsidR="00B60989" w:rsidRDefault="00B60989" w:rsidP="00B60989">
      <w:pPr>
        <w:spacing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4.Τα αποφρακτικά μηχανήματα - οχήματα που θα χρησιμοποιηθούν θα διαθέτουν τις απαιτούμενες προδιαγραφές και πιστοποιήσεις ασφαλείας σύμφωνα με την ισχύουσα νομοθεσία. Ο ανάδοχος θα διαθέτει ιδιόκτητα </w:t>
      </w:r>
      <w:r>
        <w:rPr>
          <w:rFonts w:ascii="Arial Narrow" w:hAnsi="Arial Narrow" w:cs="Calibri"/>
          <w:color w:val="000000"/>
        </w:rPr>
        <w:lastRenderedPageBreak/>
        <w:t xml:space="preserve">αποφρακτικά μηχανήματα – οχήματα (βυτιοφόρο κ.α.) και είναι υποχρεωμένος να καταθέσει τα αντίστοιχα αποδεικτικά έγγραφα (άδειες κυκλοφορίας κτλ). Σε περίπτωση εκμίσθωσης των οχημάτων θα κατατεθεί σχετική Υπεύθυνη Δήλωση του συνεργάτη του. </w:t>
      </w:r>
    </w:p>
    <w:p w:rsidR="00B60989" w:rsidRDefault="00B60989" w:rsidP="00B60989">
      <w:pPr>
        <w:spacing w:line="360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5. Εάν ο μειοδότης δεν ανταποκρίνεται στις απαιτήσεις, η σύμβαση διακόπτεται χωρίς αποζημίωση του μειοδότη.</w:t>
      </w:r>
    </w:p>
    <w:p w:rsidR="00B60989" w:rsidRDefault="00B60989" w:rsidP="00B60989">
      <w:pPr>
        <w:pStyle w:val="a3"/>
        <w:tabs>
          <w:tab w:val="left" w:pos="142"/>
          <w:tab w:val="left" w:pos="72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6. Ο μειοδότης θα προσκομίζει ΑΠΑΡΑΙΤΗΤΑ μετά από κάθε εργασία που πραγματοποιεί (έκτακτη και προγραμματισμένη), σχετικό Δελτίο Τεχνικής Εξυπηρέτησης θεωρημένο από την Τεχνική Υπηρεσία.</w:t>
      </w:r>
    </w:p>
    <w:p w:rsidR="00B60989" w:rsidRDefault="00B60989" w:rsidP="00B60989">
      <w:pPr>
        <w:jc w:val="center"/>
        <w:rPr>
          <w:rFonts w:ascii="Arial Narrow" w:hAnsi="Arial Narrow" w:cs="Tahoma"/>
        </w:rPr>
      </w:pPr>
    </w:p>
    <w:p w:rsidR="00B60989" w:rsidRDefault="00B60989" w:rsidP="00B60989">
      <w:pPr>
        <w:jc w:val="center"/>
        <w:rPr>
          <w:rFonts w:ascii="Arial Narrow" w:hAnsi="Arial Narrow" w:cs="Tahoma"/>
        </w:rPr>
      </w:pPr>
    </w:p>
    <w:p w:rsidR="00B60989" w:rsidRDefault="00B60989" w:rsidP="00B60989">
      <w:pPr>
        <w:rPr>
          <w:rFonts w:ascii="Arial" w:hAnsi="Arial" w:cs="Arial"/>
          <w:b/>
        </w:rPr>
      </w:pPr>
    </w:p>
    <w:p w:rsidR="00B60989" w:rsidRPr="00823432" w:rsidRDefault="00B60989" w:rsidP="00036F9F">
      <w:pPr>
        <w:rPr>
          <w:rFonts w:ascii="Arial" w:hAnsi="Arial" w:cs="Arial"/>
        </w:rPr>
      </w:pPr>
      <w:r w:rsidRPr="00C11FEC">
        <w:rPr>
          <w:rFonts w:ascii="Arial" w:hAnsi="Arial" w:cs="Arial"/>
        </w:rPr>
        <w:tab/>
      </w:r>
    </w:p>
    <w:p w:rsidR="00F524CC" w:rsidRPr="00B60989" w:rsidRDefault="00F524CC" w:rsidP="00B60989"/>
    <w:sectPr w:rsidR="00F524CC" w:rsidRPr="00B60989" w:rsidSect="00015693">
      <w:pgSz w:w="11906" w:h="16838"/>
      <w:pgMar w:top="426" w:right="1134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548D6"/>
    <w:multiLevelType w:val="hybridMultilevel"/>
    <w:tmpl w:val="3A286D46"/>
    <w:lvl w:ilvl="0" w:tplc="C1D23F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57F00"/>
    <w:multiLevelType w:val="hybridMultilevel"/>
    <w:tmpl w:val="DCC8A0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670F6"/>
    <w:multiLevelType w:val="hybridMultilevel"/>
    <w:tmpl w:val="F5CADC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989"/>
    <w:rsid w:val="00036F9F"/>
    <w:rsid w:val="00323D51"/>
    <w:rsid w:val="00451580"/>
    <w:rsid w:val="00474851"/>
    <w:rsid w:val="008137A0"/>
    <w:rsid w:val="008467C0"/>
    <w:rsid w:val="00B60989"/>
    <w:rsid w:val="00F524CC"/>
    <w:rsid w:val="00FD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5B5C18-263D-49E6-92DB-39E468FB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60989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B60989"/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B6098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6098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ftzatzaraki</dc:creator>
  <cp:lastModifiedBy>Γιαννουδάκη Δόξα</cp:lastModifiedBy>
  <cp:revision>2</cp:revision>
  <cp:lastPrinted>2025-11-12T12:27:00Z</cp:lastPrinted>
  <dcterms:created xsi:type="dcterms:W3CDTF">2025-11-12T12:27:00Z</dcterms:created>
  <dcterms:modified xsi:type="dcterms:W3CDTF">2025-11-12T12:27:00Z</dcterms:modified>
</cp:coreProperties>
</file>